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6E" w:rsidRPr="0085216E" w:rsidRDefault="00D430FA" w:rsidP="0085216E">
      <w:pPr>
        <w:ind w:left="426" w:right="255"/>
        <w:jc w:val="both"/>
        <w:outlineLvl w:val="0"/>
        <w:rPr>
          <w:sz w:val="22"/>
          <w:szCs w:val="22"/>
        </w:rPr>
      </w:pP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  <w:r w:rsidRPr="0085216E">
        <w:rPr>
          <w:sz w:val="22"/>
          <w:szCs w:val="22"/>
        </w:rPr>
        <w:tab/>
      </w:r>
    </w:p>
    <w:p w:rsidR="00ED2938" w:rsidRPr="0085216E" w:rsidRDefault="0085216E" w:rsidP="0085216E">
      <w:pPr>
        <w:ind w:left="426" w:right="255"/>
        <w:jc w:val="both"/>
        <w:outlineLvl w:val="0"/>
        <w:rPr>
          <w:sz w:val="22"/>
          <w:szCs w:val="22"/>
        </w:rPr>
      </w:pPr>
      <w:r w:rsidRPr="0085216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46D3" w:rsidRPr="0085216E">
        <w:rPr>
          <w:sz w:val="22"/>
          <w:szCs w:val="22"/>
        </w:rPr>
        <w:t xml:space="preserve">Anexa </w:t>
      </w:r>
      <w:r w:rsidR="00B338DD">
        <w:rPr>
          <w:sz w:val="22"/>
          <w:szCs w:val="22"/>
        </w:rPr>
        <w:t>nr. 3</w:t>
      </w:r>
    </w:p>
    <w:p w:rsidR="00617681" w:rsidRDefault="00617681" w:rsidP="00ED2938">
      <w:pPr>
        <w:ind w:left="426"/>
        <w:jc w:val="center"/>
        <w:outlineLvl w:val="0"/>
        <w:rPr>
          <w:b/>
          <w:sz w:val="26"/>
          <w:szCs w:val="26"/>
        </w:rPr>
      </w:pPr>
    </w:p>
    <w:p w:rsidR="003946D3" w:rsidRPr="00403F71" w:rsidRDefault="003946D3" w:rsidP="00ED2938">
      <w:pPr>
        <w:jc w:val="center"/>
        <w:outlineLvl w:val="0"/>
        <w:rPr>
          <w:b/>
          <w:sz w:val="26"/>
          <w:szCs w:val="26"/>
        </w:rPr>
      </w:pPr>
      <w:r w:rsidRPr="00403F71">
        <w:rPr>
          <w:b/>
          <w:sz w:val="26"/>
          <w:szCs w:val="26"/>
        </w:rPr>
        <w:t>DATELE DE IDENTIFICARE</w:t>
      </w:r>
    </w:p>
    <w:p w:rsidR="003946D3" w:rsidRPr="00715417" w:rsidRDefault="008B2A3A" w:rsidP="00ED2938">
      <w:pPr>
        <w:jc w:val="center"/>
        <w:rPr>
          <w:b/>
        </w:rPr>
      </w:pPr>
      <w:r w:rsidRPr="00715417">
        <w:rPr>
          <w:b/>
        </w:rPr>
        <w:t>a</w:t>
      </w:r>
      <w:r w:rsidR="00610ABB">
        <w:rPr>
          <w:b/>
        </w:rPr>
        <w:t>le</w:t>
      </w:r>
      <w:r w:rsidR="00C07B55" w:rsidRPr="00715417">
        <w:rPr>
          <w:b/>
        </w:rPr>
        <w:t xml:space="preserve"> unei</w:t>
      </w:r>
      <w:r w:rsidR="003946D3" w:rsidRPr="00715417">
        <w:rPr>
          <w:b/>
        </w:rPr>
        <w:t xml:space="preserve"> </w:t>
      </w:r>
      <w:r w:rsidR="00C07B55" w:rsidRPr="00715417">
        <w:rPr>
          <w:b/>
        </w:rPr>
        <w:t xml:space="preserve">părţi </w:t>
      </w:r>
      <w:r w:rsidR="000948C5" w:rsidRPr="00715417">
        <w:rPr>
          <w:b/>
        </w:rPr>
        <w:t>din</w:t>
      </w:r>
      <w:r w:rsidR="00C07B55" w:rsidRPr="00715417">
        <w:rPr>
          <w:b/>
        </w:rPr>
        <w:t xml:space="preserve"> </w:t>
      </w:r>
      <w:r w:rsidR="003946D3" w:rsidRPr="00715417">
        <w:rPr>
          <w:b/>
        </w:rPr>
        <w:t>imobil</w:t>
      </w:r>
      <w:r w:rsidR="000948C5" w:rsidRPr="00715417">
        <w:rPr>
          <w:b/>
        </w:rPr>
        <w:t xml:space="preserve">ul </w:t>
      </w:r>
      <w:r w:rsidR="00631BE5">
        <w:rPr>
          <w:b/>
        </w:rPr>
        <w:t>2</w:t>
      </w:r>
      <w:r w:rsidR="00BD443B">
        <w:rPr>
          <w:b/>
        </w:rPr>
        <w:t>98</w:t>
      </w:r>
      <w:r w:rsidR="00631BE5">
        <w:rPr>
          <w:b/>
        </w:rPr>
        <w:t xml:space="preserve">5, aflat în </w:t>
      </w:r>
      <w:r w:rsidR="00774054" w:rsidRPr="00715417">
        <w:rPr>
          <w:b/>
        </w:rPr>
        <w:t xml:space="preserve">domeniul public al statului </w:t>
      </w:r>
      <w:r w:rsidR="00B338DD">
        <w:rPr>
          <w:b/>
        </w:rPr>
        <w:t xml:space="preserve">care se transmite </w:t>
      </w:r>
      <w:r w:rsidR="00774054" w:rsidRPr="00715417">
        <w:rPr>
          <w:b/>
        </w:rPr>
        <w:t>din</w:t>
      </w:r>
    </w:p>
    <w:p w:rsidR="003946D3" w:rsidRPr="00610ABB" w:rsidRDefault="003946D3" w:rsidP="00ED2938">
      <w:pPr>
        <w:ind w:right="283"/>
        <w:jc w:val="center"/>
        <w:rPr>
          <w:b/>
        </w:rPr>
      </w:pPr>
      <w:r w:rsidRPr="00715417">
        <w:rPr>
          <w:b/>
        </w:rPr>
        <w:t xml:space="preserve">administrarea Ministerului Apărării Naţionale </w:t>
      </w:r>
      <w:r w:rsidR="00631BE5">
        <w:rPr>
          <w:b/>
        </w:rPr>
        <w:t>în administrarea Ministerului Sănătăţii</w:t>
      </w:r>
    </w:p>
    <w:p w:rsidR="003946D3" w:rsidRDefault="003946D3" w:rsidP="00ED2938">
      <w:pPr>
        <w:jc w:val="center"/>
        <w:rPr>
          <w:sz w:val="26"/>
          <w:szCs w:val="26"/>
        </w:rPr>
      </w:pPr>
    </w:p>
    <w:tbl>
      <w:tblPr>
        <w:tblW w:w="1545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1128"/>
        <w:gridCol w:w="1140"/>
        <w:gridCol w:w="1276"/>
        <w:gridCol w:w="3119"/>
        <w:gridCol w:w="1836"/>
        <w:gridCol w:w="1347"/>
        <w:gridCol w:w="1432"/>
        <w:gridCol w:w="1701"/>
        <w:gridCol w:w="1625"/>
      </w:tblGrid>
      <w:tr w:rsidR="001B0C89" w:rsidRPr="00EC1F01" w:rsidTr="00B97358">
        <w:trPr>
          <w:tblHeader/>
        </w:trPr>
        <w:tc>
          <w:tcPr>
            <w:tcW w:w="850" w:type="dxa"/>
            <w:vAlign w:val="center"/>
          </w:tcPr>
          <w:p w:rsidR="001B0C89" w:rsidRPr="00EC1F01" w:rsidRDefault="001B0C89" w:rsidP="00ED2938">
            <w:pPr>
              <w:jc w:val="center"/>
            </w:pPr>
            <w:r w:rsidRPr="00EC1F01">
              <w:t>Nr. MFP</w:t>
            </w:r>
          </w:p>
        </w:tc>
        <w:tc>
          <w:tcPr>
            <w:tcW w:w="1128" w:type="dxa"/>
            <w:vAlign w:val="center"/>
          </w:tcPr>
          <w:p w:rsidR="001B0C89" w:rsidRPr="00EC1F01" w:rsidRDefault="001B0C89" w:rsidP="00ED2938">
            <w:pPr>
              <w:ind w:left="-114" w:right="-108"/>
              <w:jc w:val="center"/>
            </w:pPr>
            <w:r w:rsidRPr="00EC1F01">
              <w:t>Codul de clasificare</w:t>
            </w:r>
          </w:p>
        </w:tc>
        <w:tc>
          <w:tcPr>
            <w:tcW w:w="1140" w:type="dxa"/>
            <w:vAlign w:val="center"/>
          </w:tcPr>
          <w:p w:rsidR="001B0C89" w:rsidRPr="00674BDD" w:rsidRDefault="001B0C89" w:rsidP="0076476F">
            <w:pPr>
              <w:ind w:left="-108" w:right="-108"/>
              <w:jc w:val="center"/>
            </w:pPr>
            <w:r w:rsidRPr="00674BDD">
              <w:t>Denumirea bunului</w:t>
            </w:r>
          </w:p>
        </w:tc>
        <w:tc>
          <w:tcPr>
            <w:tcW w:w="1276" w:type="dxa"/>
            <w:vAlign w:val="center"/>
          </w:tcPr>
          <w:p w:rsidR="001B0C89" w:rsidRPr="00EC1F01" w:rsidRDefault="001B0C89" w:rsidP="0086317E">
            <w:pPr>
              <w:ind w:left="-108" w:right="-108"/>
              <w:jc w:val="center"/>
            </w:pPr>
            <w:r w:rsidRPr="00EC1F01">
              <w:t>Adresa</w:t>
            </w:r>
            <w:r w:rsidR="00411D97">
              <w:t xml:space="preserve"> </w:t>
            </w:r>
          </w:p>
        </w:tc>
        <w:tc>
          <w:tcPr>
            <w:tcW w:w="3119" w:type="dxa"/>
            <w:vAlign w:val="center"/>
          </w:tcPr>
          <w:p w:rsidR="001B0C89" w:rsidRDefault="001B0C89" w:rsidP="005E7CF4">
            <w:pPr>
              <w:jc w:val="center"/>
            </w:pPr>
            <w:r w:rsidRPr="00EC1F01">
              <w:t>Elementele cadru de descriere tehnică</w:t>
            </w:r>
          </w:p>
          <w:p w:rsidR="0086317E" w:rsidRDefault="0086317E" w:rsidP="005E7CF4">
            <w:pPr>
              <w:jc w:val="center"/>
            </w:pPr>
            <w:r w:rsidRPr="00EC1F01">
              <w:t>/ Carte funciară</w:t>
            </w:r>
            <w:r>
              <w:t xml:space="preserve"> </w:t>
            </w:r>
          </w:p>
          <w:p w:rsidR="0086317E" w:rsidRPr="00EC1F01" w:rsidRDefault="0086317E" w:rsidP="005E7CF4">
            <w:pPr>
              <w:jc w:val="center"/>
            </w:pPr>
            <w:r>
              <w:t>/ Nr. cadastrale</w:t>
            </w:r>
          </w:p>
        </w:tc>
        <w:tc>
          <w:tcPr>
            <w:tcW w:w="1836" w:type="dxa"/>
            <w:vAlign w:val="center"/>
          </w:tcPr>
          <w:p w:rsidR="001B0C89" w:rsidRPr="0025510A" w:rsidRDefault="001B0C89" w:rsidP="00ED2938">
            <w:pPr>
              <w:jc w:val="center"/>
              <w:rPr>
                <w:b/>
                <w:lang w:val="pt-BR"/>
              </w:rPr>
            </w:pPr>
            <w:r w:rsidRPr="0025510A">
              <w:t>Valoarea de inventar</w:t>
            </w:r>
            <w:r w:rsidRPr="0025510A">
              <w:rPr>
                <w:b/>
                <w:lang w:val="pt-BR"/>
              </w:rPr>
              <w:t xml:space="preserve"> </w:t>
            </w:r>
            <w:r w:rsidRPr="0025510A">
              <w:rPr>
                <w:lang w:val="pt-BR"/>
              </w:rPr>
              <w:t xml:space="preserve">totală a bunului </w:t>
            </w:r>
            <w:r>
              <w:rPr>
                <w:lang w:val="pt-BR"/>
              </w:rPr>
              <w:t xml:space="preserve">din care se transmite partea de imobil </w:t>
            </w:r>
            <w:r w:rsidRPr="0025510A">
              <w:rPr>
                <w:lang w:val="pt-BR"/>
              </w:rPr>
              <w:t xml:space="preserve">care face obiectul </w:t>
            </w:r>
            <w:r w:rsidRPr="0025510A">
              <w:t>transmiterii</w:t>
            </w:r>
          </w:p>
          <w:p w:rsidR="001B0C89" w:rsidRPr="0025510A" w:rsidRDefault="001B0C89" w:rsidP="00ED2938">
            <w:pPr>
              <w:jc w:val="center"/>
            </w:pPr>
            <w:r w:rsidRPr="0025510A">
              <w:t>(lei)</w:t>
            </w:r>
          </w:p>
        </w:tc>
        <w:tc>
          <w:tcPr>
            <w:tcW w:w="1347" w:type="dxa"/>
            <w:vAlign w:val="center"/>
          </w:tcPr>
          <w:p w:rsidR="001B0C89" w:rsidRPr="0025510A" w:rsidRDefault="001B0C89" w:rsidP="00ED2938">
            <w:pPr>
              <w:jc w:val="center"/>
              <w:rPr>
                <w:lang w:val="it-IT"/>
              </w:rPr>
            </w:pPr>
            <w:r w:rsidRPr="0025510A">
              <w:rPr>
                <w:lang w:val="it-IT"/>
              </w:rPr>
              <w:t xml:space="preserve">Valoarea părţii bunului care se </w:t>
            </w:r>
            <w:r w:rsidRPr="0025510A">
              <w:t>transmite</w:t>
            </w:r>
          </w:p>
          <w:p w:rsidR="001B0C89" w:rsidRPr="0025510A" w:rsidRDefault="001B0C89" w:rsidP="00ED2938">
            <w:pPr>
              <w:jc w:val="center"/>
            </w:pPr>
            <w:r w:rsidRPr="0025510A">
              <w:t>(lei)</w:t>
            </w:r>
          </w:p>
        </w:tc>
        <w:tc>
          <w:tcPr>
            <w:tcW w:w="1432" w:type="dxa"/>
            <w:vAlign w:val="center"/>
          </w:tcPr>
          <w:p w:rsidR="001B0C89" w:rsidRPr="0025510A" w:rsidRDefault="001B0C89" w:rsidP="00ED2938">
            <w:pPr>
              <w:jc w:val="center"/>
              <w:rPr>
                <w:lang w:val="it-IT"/>
              </w:rPr>
            </w:pPr>
            <w:r w:rsidRPr="0025510A">
              <w:rPr>
                <w:lang w:val="it-IT"/>
              </w:rPr>
              <w:t>Valoarea părţii bunului care</w:t>
            </w:r>
          </w:p>
          <w:p w:rsidR="001B0C89" w:rsidRPr="0025510A" w:rsidRDefault="001B0C89" w:rsidP="00ED2938">
            <w:pPr>
              <w:jc w:val="center"/>
              <w:rPr>
                <w:lang w:val="it-IT"/>
              </w:rPr>
            </w:pPr>
            <w:r w:rsidRPr="0025510A">
              <w:rPr>
                <w:lang w:val="it-IT"/>
              </w:rPr>
              <w:t xml:space="preserve">nu se </w:t>
            </w:r>
            <w:r w:rsidRPr="0025510A">
              <w:t>transmite</w:t>
            </w:r>
          </w:p>
          <w:p w:rsidR="001B0C89" w:rsidRPr="0025510A" w:rsidRDefault="001B0C89" w:rsidP="00ED2938">
            <w:pPr>
              <w:jc w:val="center"/>
            </w:pPr>
            <w:r w:rsidRPr="0025510A">
              <w:t>(lei)</w:t>
            </w:r>
          </w:p>
        </w:tc>
        <w:tc>
          <w:tcPr>
            <w:tcW w:w="1701" w:type="dxa"/>
            <w:vAlign w:val="center"/>
          </w:tcPr>
          <w:p w:rsidR="001B0C89" w:rsidRPr="00EC1F01" w:rsidRDefault="001B0C89" w:rsidP="00ED2938">
            <w:pPr>
              <w:jc w:val="center"/>
            </w:pPr>
            <w:r w:rsidRPr="00EC1F01">
              <w:t>Persoana juridic</w:t>
            </w:r>
            <w:r w:rsidRPr="00C07B55">
              <w:t>ă</w:t>
            </w:r>
            <w:r w:rsidRPr="00EC1F01">
              <w:t xml:space="preserve"> de la care se transmite imobilul</w:t>
            </w:r>
            <w:r w:rsidR="00411D97">
              <w:t xml:space="preserve"> </w:t>
            </w:r>
            <w:r w:rsidRPr="00EC1F01">
              <w:t>/ CUI</w:t>
            </w:r>
          </w:p>
        </w:tc>
        <w:tc>
          <w:tcPr>
            <w:tcW w:w="1625" w:type="dxa"/>
            <w:vAlign w:val="center"/>
          </w:tcPr>
          <w:p w:rsidR="001B0C89" w:rsidRPr="00EC1F01" w:rsidRDefault="001B0C89" w:rsidP="00ED2938">
            <w:pPr>
              <w:jc w:val="center"/>
            </w:pPr>
            <w:r w:rsidRPr="00EC1F01">
              <w:t>Persoana juridic</w:t>
            </w:r>
            <w:r w:rsidRPr="00C07B55">
              <w:t>ă</w:t>
            </w:r>
            <w:r w:rsidRPr="00EC1F01">
              <w:t xml:space="preserve"> la care se transmite imobilul</w:t>
            </w:r>
            <w:r w:rsidR="00411D97">
              <w:t xml:space="preserve"> </w:t>
            </w:r>
            <w:r w:rsidRPr="00EC1F01">
              <w:t>/ CUI</w:t>
            </w:r>
          </w:p>
        </w:tc>
      </w:tr>
      <w:tr w:rsidR="001B0C89" w:rsidRPr="00A9725D" w:rsidTr="00B97358">
        <w:tc>
          <w:tcPr>
            <w:tcW w:w="850" w:type="dxa"/>
            <w:vAlign w:val="center"/>
          </w:tcPr>
          <w:p w:rsidR="00BF251C" w:rsidRDefault="00631BE5" w:rsidP="003C55C2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103881</w:t>
            </w:r>
          </w:p>
          <w:p w:rsidR="001B0C89" w:rsidRPr="00A9725D" w:rsidRDefault="001B0C89" w:rsidP="003C55C2">
            <w:pPr>
              <w:ind w:left="-108" w:right="-108"/>
              <w:jc w:val="center"/>
            </w:pPr>
            <w:r w:rsidRPr="00A9725D">
              <w:rPr>
                <w:lang w:val="en-US"/>
              </w:rPr>
              <w:t>-</w:t>
            </w:r>
            <w:r w:rsidR="00BF251C">
              <w:rPr>
                <w:lang w:val="en-US"/>
              </w:rPr>
              <w:t xml:space="preserve"> </w:t>
            </w:r>
            <w:r w:rsidR="00ED2938" w:rsidRPr="00A9725D">
              <w:t>par</w:t>
            </w:r>
            <w:r w:rsidR="00E61BC5" w:rsidRPr="00A9725D">
              <w:t>ţ</w:t>
            </w:r>
            <w:r w:rsidR="00ED2938" w:rsidRPr="00A9725D">
              <w:t>ial</w:t>
            </w:r>
          </w:p>
        </w:tc>
        <w:tc>
          <w:tcPr>
            <w:tcW w:w="1128" w:type="dxa"/>
            <w:vAlign w:val="center"/>
          </w:tcPr>
          <w:p w:rsidR="001B0C89" w:rsidRPr="00A9725D" w:rsidRDefault="001B0C89" w:rsidP="0057299E">
            <w:pPr>
              <w:ind w:right="-110"/>
              <w:jc w:val="center"/>
            </w:pPr>
            <w:r w:rsidRPr="00A9725D">
              <w:t>8.19.01</w:t>
            </w:r>
          </w:p>
        </w:tc>
        <w:tc>
          <w:tcPr>
            <w:tcW w:w="1140" w:type="dxa"/>
            <w:vAlign w:val="center"/>
          </w:tcPr>
          <w:p w:rsidR="005B47A2" w:rsidRPr="00A9725D" w:rsidRDefault="001B0C89" w:rsidP="0057299E">
            <w:pPr>
              <w:ind w:left="-69" w:right="-96"/>
              <w:jc w:val="center"/>
            </w:pPr>
            <w:r w:rsidRPr="00A9725D">
              <w:t xml:space="preserve">Imobil </w:t>
            </w:r>
            <w:r w:rsidR="00631BE5">
              <w:t>2985</w:t>
            </w:r>
          </w:p>
          <w:p w:rsidR="001B0C89" w:rsidRPr="00A9725D" w:rsidRDefault="001B0C89" w:rsidP="0076476F">
            <w:pPr>
              <w:ind w:left="-69" w:right="-96"/>
              <w:jc w:val="center"/>
            </w:pPr>
            <w:r w:rsidRPr="00A9725D">
              <w:t>- parţial</w:t>
            </w:r>
          </w:p>
        </w:tc>
        <w:tc>
          <w:tcPr>
            <w:tcW w:w="1276" w:type="dxa"/>
            <w:vAlign w:val="center"/>
          </w:tcPr>
          <w:p w:rsidR="00484FCB" w:rsidRPr="00A9725D" w:rsidRDefault="00C444FF" w:rsidP="00C444FF">
            <w:pPr>
              <w:pStyle w:val="Frspaiere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Judeţul </w:t>
            </w:r>
            <w:r w:rsidR="00631BE5">
              <w:rPr>
                <w:rFonts w:ascii="Times New Roman" w:hAnsi="Times New Roman"/>
                <w:sz w:val="24"/>
                <w:szCs w:val="24"/>
                <w:lang w:val="ro-RO"/>
              </w:rPr>
              <w:t>Dolj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631BE5">
              <w:rPr>
                <w:rFonts w:ascii="Times New Roman" w:hAnsi="Times New Roman"/>
                <w:sz w:val="24"/>
                <w:szCs w:val="24"/>
                <w:lang w:val="ro-RO"/>
              </w:rPr>
              <w:t>Municipiul Craiova</w:t>
            </w:r>
          </w:p>
          <w:p w:rsidR="00441CE4" w:rsidRPr="00A9725D" w:rsidRDefault="00441CE4" w:rsidP="005F4440">
            <w:pPr>
              <w:ind w:left="-108" w:right="-108"/>
              <w:jc w:val="center"/>
            </w:pPr>
          </w:p>
        </w:tc>
        <w:tc>
          <w:tcPr>
            <w:tcW w:w="3119" w:type="dxa"/>
            <w:vAlign w:val="center"/>
          </w:tcPr>
          <w:p w:rsidR="00631BE5" w:rsidRDefault="00631BE5" w:rsidP="00631BE5">
            <w:pPr>
              <w:ind w:right="-108"/>
              <w:rPr>
                <w:b/>
              </w:rPr>
            </w:pPr>
            <w:r>
              <w:rPr>
                <w:b/>
              </w:rPr>
              <w:t>1.Amenajări la terenuri:</w:t>
            </w:r>
          </w:p>
          <w:p w:rsidR="00631BE5" w:rsidRPr="00631BE5" w:rsidRDefault="00631BE5" w:rsidP="00631BE5">
            <w:pPr>
              <w:ind w:right="-108"/>
              <w:rPr>
                <w:b/>
              </w:rPr>
            </w:pPr>
            <w:r>
              <w:rPr>
                <w:b/>
              </w:rPr>
              <w:t xml:space="preserve">- </w:t>
            </w:r>
            <w:r w:rsidR="001C60A0" w:rsidRPr="001C60A0">
              <w:t>Drumuri şi alei interioare cu macadam – 900 mp</w:t>
            </w:r>
            <w:r w:rsidR="00BF251C" w:rsidRPr="00631BE5">
              <w:rPr>
                <w:b/>
              </w:rPr>
              <w:t xml:space="preserve"> </w:t>
            </w:r>
          </w:p>
          <w:p w:rsidR="00631BE5" w:rsidRPr="001C60A0" w:rsidRDefault="001C60A0" w:rsidP="00610ABB">
            <w:pPr>
              <w:ind w:right="-108"/>
              <w:rPr>
                <w:b/>
              </w:rPr>
            </w:pPr>
            <w:r>
              <w:rPr>
                <w:b/>
              </w:rPr>
              <w:t xml:space="preserve">- </w:t>
            </w:r>
            <w:r w:rsidRPr="001C60A0">
              <w:t>Valoare contabilă</w:t>
            </w:r>
            <w:r>
              <w:rPr>
                <w:b/>
              </w:rPr>
              <w:t xml:space="preserve"> –</w:t>
            </w:r>
            <w:r w:rsidRPr="001C60A0">
              <w:rPr>
                <w:b/>
              </w:rPr>
              <w:t xml:space="preserve"> </w:t>
            </w:r>
            <w:r w:rsidRPr="001C60A0">
              <w:t>12.897,60 lei</w:t>
            </w:r>
          </w:p>
          <w:p w:rsidR="00631BE5" w:rsidRDefault="001C60A0" w:rsidP="00610ABB">
            <w:pPr>
              <w:ind w:right="-108"/>
            </w:pPr>
            <w:r>
              <w:t>- Împrejmuire sârmă ghimpată la 5 rânduri pe stâlpi metalici – 200 ml</w:t>
            </w:r>
          </w:p>
          <w:p w:rsidR="001C60A0" w:rsidRPr="001C60A0" w:rsidRDefault="001C60A0" w:rsidP="00610ABB">
            <w:pPr>
              <w:ind w:right="-108"/>
            </w:pPr>
            <w:r w:rsidRPr="001C60A0">
              <w:t>Valoare contabilă</w:t>
            </w:r>
            <w:r>
              <w:rPr>
                <w:b/>
              </w:rPr>
              <w:t xml:space="preserve"> </w:t>
            </w:r>
            <w:r w:rsidRPr="001C60A0">
              <w:t xml:space="preserve">– 21.783,93 lei </w:t>
            </w:r>
          </w:p>
          <w:p w:rsidR="001C60A0" w:rsidRPr="00BD443B" w:rsidRDefault="001C60A0" w:rsidP="001C60A0">
            <w:pPr>
              <w:ind w:right="-108"/>
            </w:pPr>
            <w:r>
              <w:rPr>
                <w:b/>
              </w:rPr>
              <w:t>-</w:t>
            </w:r>
            <w:r w:rsidRPr="00BD443B">
              <w:t>Total valoare contabilă</w:t>
            </w:r>
            <w:r w:rsidR="00BD443B" w:rsidRPr="00BD443B">
              <w:t xml:space="preserve"> amenajări la terenuri </w:t>
            </w:r>
            <w:r w:rsidRPr="00BD443B">
              <w:t xml:space="preserve"> </w:t>
            </w:r>
            <w:r w:rsidR="00041064" w:rsidRPr="00BD443B">
              <w:t>–</w:t>
            </w:r>
            <w:r w:rsidRPr="00BD443B">
              <w:t xml:space="preserve"> </w:t>
            </w:r>
            <w:r w:rsidR="00041064" w:rsidRPr="00BD443B">
              <w:t>34.681,53</w:t>
            </w:r>
          </w:p>
          <w:p w:rsidR="00BF251C" w:rsidRPr="00BF251C" w:rsidRDefault="00041064" w:rsidP="00610ABB">
            <w:pPr>
              <w:ind w:right="-108"/>
              <w:rPr>
                <w:b/>
              </w:rPr>
            </w:pPr>
            <w:r>
              <w:rPr>
                <w:b/>
              </w:rPr>
              <w:t xml:space="preserve">2. </w:t>
            </w:r>
            <w:r w:rsidR="00BF251C" w:rsidRPr="00BF251C">
              <w:rPr>
                <w:b/>
              </w:rPr>
              <w:t>Teren</w:t>
            </w:r>
            <w:r>
              <w:rPr>
                <w:b/>
              </w:rPr>
              <w:t>:</w:t>
            </w:r>
          </w:p>
          <w:p w:rsidR="00E21AC3" w:rsidRDefault="00B52BC1" w:rsidP="00BF251C">
            <w:pPr>
              <w:ind w:left="-108" w:right="-108"/>
            </w:pPr>
            <w:r w:rsidRPr="00A9725D">
              <w:t xml:space="preserve">Suprafaţa </w:t>
            </w:r>
            <w:r w:rsidR="005F3998">
              <w:t>t</w:t>
            </w:r>
            <w:r w:rsidRPr="00A9725D">
              <w:t>erenului</w:t>
            </w:r>
            <w:r w:rsidR="00632D01">
              <w:t xml:space="preserve"> </w:t>
            </w:r>
            <w:r w:rsidR="00BF251C">
              <w:t>–</w:t>
            </w:r>
            <w:r w:rsidR="00E21AC3" w:rsidRPr="00A9725D">
              <w:t xml:space="preserve"> </w:t>
            </w:r>
            <w:r w:rsidR="00041064">
              <w:t>18</w:t>
            </w:r>
            <w:r w:rsidR="00E21AC3" w:rsidRPr="00A9725D">
              <w:t xml:space="preserve"> </w:t>
            </w:r>
            <w:r w:rsidR="00041064">
              <w:t>ha</w:t>
            </w:r>
          </w:p>
          <w:p w:rsidR="00BF251C" w:rsidRDefault="00BF251C" w:rsidP="00610ABB">
            <w:pPr>
              <w:ind w:left="-108" w:right="-108"/>
            </w:pPr>
            <w:r>
              <w:t xml:space="preserve">Valoare contabilă – </w:t>
            </w:r>
            <w:r w:rsidR="00041064">
              <w:t xml:space="preserve">8.551.674 lei </w:t>
            </w:r>
          </w:p>
          <w:p w:rsidR="0086317E" w:rsidRPr="00A9725D" w:rsidRDefault="00BD443B" w:rsidP="003677B9">
            <w:pPr>
              <w:ind w:left="-108" w:right="-108"/>
            </w:pPr>
            <w:r>
              <w:rPr>
                <w:b/>
              </w:rPr>
              <w:t xml:space="preserve"> </w:t>
            </w:r>
            <w:r w:rsidR="0086317E" w:rsidRPr="00A9725D">
              <w:t>C.F.</w:t>
            </w:r>
            <w:r w:rsidR="0086317E">
              <w:t xml:space="preserve"> </w:t>
            </w:r>
            <w:r w:rsidR="002C79EB">
              <w:t>229682</w:t>
            </w:r>
            <w:r w:rsidR="00041064">
              <w:t xml:space="preserve"> </w:t>
            </w:r>
          </w:p>
          <w:p w:rsidR="0086317E" w:rsidRPr="00A9725D" w:rsidRDefault="0086317E" w:rsidP="00041064">
            <w:pPr>
              <w:ind w:left="-108" w:right="-108"/>
            </w:pPr>
            <w:r w:rsidRPr="00A9725D">
              <w:t xml:space="preserve">Nr. cad. </w:t>
            </w:r>
            <w:r w:rsidR="00041064">
              <w:t xml:space="preserve"> </w:t>
            </w:r>
            <w:r w:rsidR="002C79EB">
              <w:t>229682</w:t>
            </w:r>
          </w:p>
        </w:tc>
        <w:tc>
          <w:tcPr>
            <w:tcW w:w="1836" w:type="dxa"/>
            <w:vAlign w:val="center"/>
          </w:tcPr>
          <w:p w:rsidR="001B0C89" w:rsidRPr="00A9725D" w:rsidRDefault="00273A1B" w:rsidP="00632D01">
            <w:pPr>
              <w:ind w:left="-108" w:right="-190" w:firstLine="1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26.102.003</w:t>
            </w:r>
          </w:p>
        </w:tc>
        <w:tc>
          <w:tcPr>
            <w:tcW w:w="1347" w:type="dxa"/>
            <w:vAlign w:val="center"/>
          </w:tcPr>
          <w:p w:rsidR="001B0C89" w:rsidRPr="00A9725D" w:rsidRDefault="00B97358" w:rsidP="0048503A">
            <w:pPr>
              <w:ind w:left="-108" w:right="-79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8.586.355,53</w:t>
            </w:r>
          </w:p>
        </w:tc>
        <w:tc>
          <w:tcPr>
            <w:tcW w:w="1432" w:type="dxa"/>
            <w:vAlign w:val="center"/>
          </w:tcPr>
          <w:p w:rsidR="001B0C89" w:rsidRPr="00A9725D" w:rsidRDefault="00273A1B" w:rsidP="00610ABB">
            <w:pPr>
              <w:ind w:left="-94" w:right="-107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17.515.647,47</w:t>
            </w:r>
          </w:p>
        </w:tc>
        <w:tc>
          <w:tcPr>
            <w:tcW w:w="1701" w:type="dxa"/>
            <w:vAlign w:val="center"/>
          </w:tcPr>
          <w:p w:rsidR="001B0C89" w:rsidRPr="00A9725D" w:rsidRDefault="001B0C89" w:rsidP="00484FCB">
            <w:pPr>
              <w:jc w:val="center"/>
            </w:pPr>
            <w:r w:rsidRPr="00A9725D">
              <w:t>Statul</w:t>
            </w:r>
          </w:p>
          <w:p w:rsidR="001B0C89" w:rsidRPr="00A9725D" w:rsidRDefault="001B0C89" w:rsidP="00484FCB">
            <w:pPr>
              <w:jc w:val="center"/>
            </w:pPr>
            <w:r w:rsidRPr="00A9725D">
              <w:t>român, din administrarea</w:t>
            </w:r>
          </w:p>
          <w:p w:rsidR="001B0C89" w:rsidRPr="00A9725D" w:rsidRDefault="00BE7AC6" w:rsidP="00484FCB">
            <w:pPr>
              <w:jc w:val="center"/>
            </w:pPr>
            <w:r>
              <w:t>Ministerului</w:t>
            </w:r>
            <w:r w:rsidR="001B0C89" w:rsidRPr="00A9725D">
              <w:t xml:space="preserve"> Apărării </w:t>
            </w:r>
            <w:r w:rsidR="004B7C65">
              <w:t>Naţionale</w:t>
            </w:r>
          </w:p>
          <w:p w:rsidR="001B0C89" w:rsidRPr="00A9725D" w:rsidRDefault="001B0C89" w:rsidP="00484FCB">
            <w:pPr>
              <w:jc w:val="center"/>
            </w:pPr>
            <w:r w:rsidRPr="00A9725D">
              <w:t>CUI - 4183229</w:t>
            </w:r>
          </w:p>
        </w:tc>
        <w:tc>
          <w:tcPr>
            <w:tcW w:w="1625" w:type="dxa"/>
            <w:vAlign w:val="center"/>
          </w:tcPr>
          <w:p w:rsidR="00B97358" w:rsidRPr="00A9725D" w:rsidRDefault="00B97358" w:rsidP="00B97358">
            <w:pPr>
              <w:jc w:val="center"/>
            </w:pPr>
            <w:r w:rsidRPr="00A9725D">
              <w:t>Statul</w:t>
            </w:r>
          </w:p>
          <w:p w:rsidR="00B97358" w:rsidRPr="00A9725D" w:rsidRDefault="00B97358" w:rsidP="00B97358">
            <w:pPr>
              <w:jc w:val="center"/>
            </w:pPr>
            <w:r w:rsidRPr="00A9725D">
              <w:t xml:space="preserve">român, </w:t>
            </w:r>
            <w:r>
              <w:t>în</w:t>
            </w:r>
            <w:r w:rsidRPr="00A9725D">
              <w:t xml:space="preserve"> administrarea</w:t>
            </w:r>
          </w:p>
          <w:p w:rsidR="00B97358" w:rsidRPr="00A9725D" w:rsidRDefault="00B97358" w:rsidP="00B97358">
            <w:pPr>
              <w:jc w:val="center"/>
            </w:pPr>
            <w:r>
              <w:t>Ministerului</w:t>
            </w:r>
            <w:r w:rsidRPr="00A9725D">
              <w:t xml:space="preserve"> </w:t>
            </w:r>
            <w:r>
              <w:t>Sănătăţii</w:t>
            </w:r>
          </w:p>
          <w:p w:rsidR="001B0C89" w:rsidRPr="00A9725D" w:rsidRDefault="001B0C89" w:rsidP="00B97358">
            <w:pPr>
              <w:jc w:val="center"/>
              <w:rPr>
                <w:lang w:val="en-US"/>
              </w:rPr>
            </w:pPr>
            <w:r w:rsidRPr="00A9725D">
              <w:t xml:space="preserve">CUI - </w:t>
            </w:r>
            <w:r w:rsidR="00B97358">
              <w:t>4266456</w:t>
            </w:r>
          </w:p>
        </w:tc>
      </w:tr>
    </w:tbl>
    <w:p w:rsidR="00BF251C" w:rsidRDefault="00BF251C" w:rsidP="00162396">
      <w:pPr>
        <w:rPr>
          <w:b/>
        </w:rPr>
      </w:pPr>
    </w:p>
    <w:p w:rsidR="00062BC2" w:rsidRPr="00BF251C" w:rsidRDefault="00062BC2" w:rsidP="00BF251C">
      <w:pPr>
        <w:jc w:val="center"/>
      </w:pPr>
    </w:p>
    <w:sectPr w:rsidR="00062BC2" w:rsidRPr="00BF251C" w:rsidSect="00ED2938">
      <w:pgSz w:w="16840" w:h="11907" w:orient="landscape" w:code="9"/>
      <w:pgMar w:top="567" w:right="567" w:bottom="567" w:left="567" w:header="272" w:footer="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F3" w:rsidRDefault="002248F3" w:rsidP="00660E8F">
      <w:r>
        <w:separator/>
      </w:r>
    </w:p>
  </w:endnote>
  <w:endnote w:type="continuationSeparator" w:id="1">
    <w:p w:rsidR="002248F3" w:rsidRDefault="002248F3" w:rsidP="0066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F3" w:rsidRDefault="002248F3" w:rsidP="00660E8F">
      <w:r>
        <w:separator/>
      </w:r>
    </w:p>
  </w:footnote>
  <w:footnote w:type="continuationSeparator" w:id="1">
    <w:p w:rsidR="002248F3" w:rsidRDefault="002248F3" w:rsidP="00660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916"/>
    <w:multiLevelType w:val="hybridMultilevel"/>
    <w:tmpl w:val="BA583276"/>
    <w:lvl w:ilvl="0" w:tplc="0C9E694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5AA69EF"/>
    <w:multiLevelType w:val="hybridMultilevel"/>
    <w:tmpl w:val="D6A8A4A2"/>
    <w:lvl w:ilvl="0" w:tplc="9500A81C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16282"/>
    <w:multiLevelType w:val="hybridMultilevel"/>
    <w:tmpl w:val="6CC075C2"/>
    <w:lvl w:ilvl="0" w:tplc="04EACCA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E41D2"/>
    <w:multiLevelType w:val="hybridMultilevel"/>
    <w:tmpl w:val="770EE67E"/>
    <w:lvl w:ilvl="0" w:tplc="8C0E647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3320F50"/>
    <w:multiLevelType w:val="hybridMultilevel"/>
    <w:tmpl w:val="95067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8335F"/>
    <w:multiLevelType w:val="hybridMultilevel"/>
    <w:tmpl w:val="1A60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A31CC"/>
    <w:multiLevelType w:val="hybridMultilevel"/>
    <w:tmpl w:val="B2BA3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6419"/>
    <w:multiLevelType w:val="hybridMultilevel"/>
    <w:tmpl w:val="F0CA134A"/>
    <w:lvl w:ilvl="0" w:tplc="A5845024">
      <w:start w:val="1"/>
      <w:numFmt w:val="bullet"/>
      <w:lvlText w:val="-"/>
      <w:lvlJc w:val="left"/>
      <w:pPr>
        <w:ind w:left="252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>
    <w:nsid w:val="613736D0"/>
    <w:multiLevelType w:val="hybridMultilevel"/>
    <w:tmpl w:val="0FC0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363"/>
    <w:rsid w:val="00000D51"/>
    <w:rsid w:val="000029D5"/>
    <w:rsid w:val="000030E1"/>
    <w:rsid w:val="000163ED"/>
    <w:rsid w:val="00020056"/>
    <w:rsid w:val="000218B9"/>
    <w:rsid w:val="00022937"/>
    <w:rsid w:val="00026394"/>
    <w:rsid w:val="00041064"/>
    <w:rsid w:val="00043150"/>
    <w:rsid w:val="0004517B"/>
    <w:rsid w:val="00050F2E"/>
    <w:rsid w:val="00054E68"/>
    <w:rsid w:val="0005567E"/>
    <w:rsid w:val="0005657B"/>
    <w:rsid w:val="00062BC2"/>
    <w:rsid w:val="00074DF7"/>
    <w:rsid w:val="00077A69"/>
    <w:rsid w:val="00080A98"/>
    <w:rsid w:val="000868FD"/>
    <w:rsid w:val="000948C5"/>
    <w:rsid w:val="00095F71"/>
    <w:rsid w:val="000A0B0B"/>
    <w:rsid w:val="000A468F"/>
    <w:rsid w:val="000A76BD"/>
    <w:rsid w:val="000B0EAA"/>
    <w:rsid w:val="000B6576"/>
    <w:rsid w:val="000C5264"/>
    <w:rsid w:val="000C5681"/>
    <w:rsid w:val="000D6B69"/>
    <w:rsid w:val="000E1DE2"/>
    <w:rsid w:val="000E7003"/>
    <w:rsid w:val="000F1A9F"/>
    <w:rsid w:val="001219A8"/>
    <w:rsid w:val="00126200"/>
    <w:rsid w:val="0012628B"/>
    <w:rsid w:val="0013137D"/>
    <w:rsid w:val="00146BD2"/>
    <w:rsid w:val="0015077E"/>
    <w:rsid w:val="001568EE"/>
    <w:rsid w:val="00160BF7"/>
    <w:rsid w:val="00162396"/>
    <w:rsid w:val="00164F04"/>
    <w:rsid w:val="00170373"/>
    <w:rsid w:val="00170394"/>
    <w:rsid w:val="00174E51"/>
    <w:rsid w:val="00175259"/>
    <w:rsid w:val="00180019"/>
    <w:rsid w:val="001875DF"/>
    <w:rsid w:val="00196089"/>
    <w:rsid w:val="001B0C89"/>
    <w:rsid w:val="001B70C0"/>
    <w:rsid w:val="001C5C01"/>
    <w:rsid w:val="001C60A0"/>
    <w:rsid w:val="001C7C77"/>
    <w:rsid w:val="001D305C"/>
    <w:rsid w:val="001D6A6B"/>
    <w:rsid w:val="001E5B85"/>
    <w:rsid w:val="0020494A"/>
    <w:rsid w:val="00223877"/>
    <w:rsid w:val="002248F3"/>
    <w:rsid w:val="002257AF"/>
    <w:rsid w:val="00240F24"/>
    <w:rsid w:val="002464D1"/>
    <w:rsid w:val="002619EA"/>
    <w:rsid w:val="00263B76"/>
    <w:rsid w:val="00267EC6"/>
    <w:rsid w:val="00272F2A"/>
    <w:rsid w:val="00273960"/>
    <w:rsid w:val="00273A1B"/>
    <w:rsid w:val="00274417"/>
    <w:rsid w:val="002765F9"/>
    <w:rsid w:val="00280DBB"/>
    <w:rsid w:val="002861A9"/>
    <w:rsid w:val="00292053"/>
    <w:rsid w:val="00292D92"/>
    <w:rsid w:val="00295448"/>
    <w:rsid w:val="002969D5"/>
    <w:rsid w:val="002A1095"/>
    <w:rsid w:val="002A78E1"/>
    <w:rsid w:val="002B3D12"/>
    <w:rsid w:val="002B7340"/>
    <w:rsid w:val="002C1DE2"/>
    <w:rsid w:val="002C6DF4"/>
    <w:rsid w:val="002C79EB"/>
    <w:rsid w:val="002D5AE9"/>
    <w:rsid w:val="002E3041"/>
    <w:rsid w:val="002E70C5"/>
    <w:rsid w:val="0030230C"/>
    <w:rsid w:val="003316CB"/>
    <w:rsid w:val="00332E97"/>
    <w:rsid w:val="00333D11"/>
    <w:rsid w:val="00346425"/>
    <w:rsid w:val="00353475"/>
    <w:rsid w:val="00362798"/>
    <w:rsid w:val="003677B9"/>
    <w:rsid w:val="0037131C"/>
    <w:rsid w:val="0038168D"/>
    <w:rsid w:val="00391F2E"/>
    <w:rsid w:val="003934C5"/>
    <w:rsid w:val="003946D3"/>
    <w:rsid w:val="003B0D7F"/>
    <w:rsid w:val="003C205D"/>
    <w:rsid w:val="003C55C2"/>
    <w:rsid w:val="003C6DED"/>
    <w:rsid w:val="003D0972"/>
    <w:rsid w:val="003E1852"/>
    <w:rsid w:val="003F14CD"/>
    <w:rsid w:val="00405659"/>
    <w:rsid w:val="004075A7"/>
    <w:rsid w:val="00411D97"/>
    <w:rsid w:val="0041649C"/>
    <w:rsid w:val="004209FE"/>
    <w:rsid w:val="004314DC"/>
    <w:rsid w:val="004353D8"/>
    <w:rsid w:val="00441AA1"/>
    <w:rsid w:val="00441CE4"/>
    <w:rsid w:val="004628C5"/>
    <w:rsid w:val="004668B7"/>
    <w:rsid w:val="00484FCB"/>
    <w:rsid w:val="0048503A"/>
    <w:rsid w:val="004A4721"/>
    <w:rsid w:val="004B7C65"/>
    <w:rsid w:val="004C0A2A"/>
    <w:rsid w:val="004D1347"/>
    <w:rsid w:val="004E59A6"/>
    <w:rsid w:val="0050497B"/>
    <w:rsid w:val="00517073"/>
    <w:rsid w:val="00535FF7"/>
    <w:rsid w:val="00557B05"/>
    <w:rsid w:val="00563DD8"/>
    <w:rsid w:val="00564F95"/>
    <w:rsid w:val="00570030"/>
    <w:rsid w:val="0057022B"/>
    <w:rsid w:val="00570B7F"/>
    <w:rsid w:val="005728C5"/>
    <w:rsid w:val="0057299E"/>
    <w:rsid w:val="005735DC"/>
    <w:rsid w:val="005936A2"/>
    <w:rsid w:val="005A4E29"/>
    <w:rsid w:val="005B01A2"/>
    <w:rsid w:val="005B0692"/>
    <w:rsid w:val="005B1C90"/>
    <w:rsid w:val="005B47A2"/>
    <w:rsid w:val="005C007F"/>
    <w:rsid w:val="005D1B44"/>
    <w:rsid w:val="005D7ED4"/>
    <w:rsid w:val="005E040B"/>
    <w:rsid w:val="005E0F48"/>
    <w:rsid w:val="005E5712"/>
    <w:rsid w:val="005E6AAB"/>
    <w:rsid w:val="005E7976"/>
    <w:rsid w:val="005E7CF4"/>
    <w:rsid w:val="005F3998"/>
    <w:rsid w:val="005F3D5B"/>
    <w:rsid w:val="005F4440"/>
    <w:rsid w:val="005F70B3"/>
    <w:rsid w:val="006011D9"/>
    <w:rsid w:val="006018D8"/>
    <w:rsid w:val="00603A60"/>
    <w:rsid w:val="00604E35"/>
    <w:rsid w:val="00607F02"/>
    <w:rsid w:val="00610648"/>
    <w:rsid w:val="00610ABB"/>
    <w:rsid w:val="006163D1"/>
    <w:rsid w:val="00617681"/>
    <w:rsid w:val="00630370"/>
    <w:rsid w:val="00631BE5"/>
    <w:rsid w:val="00632D01"/>
    <w:rsid w:val="00633408"/>
    <w:rsid w:val="00635C0E"/>
    <w:rsid w:val="006368FC"/>
    <w:rsid w:val="00641358"/>
    <w:rsid w:val="00651664"/>
    <w:rsid w:val="00653B1A"/>
    <w:rsid w:val="00660E8F"/>
    <w:rsid w:val="0067720D"/>
    <w:rsid w:val="00680002"/>
    <w:rsid w:val="00686BD5"/>
    <w:rsid w:val="00694C1D"/>
    <w:rsid w:val="00694FE8"/>
    <w:rsid w:val="00697907"/>
    <w:rsid w:val="006A0033"/>
    <w:rsid w:val="006A1A3A"/>
    <w:rsid w:val="006B2494"/>
    <w:rsid w:val="006B465B"/>
    <w:rsid w:val="006C46F3"/>
    <w:rsid w:val="006C4FA7"/>
    <w:rsid w:val="006E1A26"/>
    <w:rsid w:val="006E37B9"/>
    <w:rsid w:val="006F793E"/>
    <w:rsid w:val="0070032B"/>
    <w:rsid w:val="00715417"/>
    <w:rsid w:val="0072762D"/>
    <w:rsid w:val="0072797F"/>
    <w:rsid w:val="00730564"/>
    <w:rsid w:val="00735025"/>
    <w:rsid w:val="007454C4"/>
    <w:rsid w:val="00754719"/>
    <w:rsid w:val="00761954"/>
    <w:rsid w:val="0076476F"/>
    <w:rsid w:val="007675CA"/>
    <w:rsid w:val="00767BDB"/>
    <w:rsid w:val="007721A4"/>
    <w:rsid w:val="00774054"/>
    <w:rsid w:val="007769FF"/>
    <w:rsid w:val="0078138E"/>
    <w:rsid w:val="007A0E8F"/>
    <w:rsid w:val="007A4E04"/>
    <w:rsid w:val="007C28D4"/>
    <w:rsid w:val="007C2A13"/>
    <w:rsid w:val="007C453C"/>
    <w:rsid w:val="007D40DC"/>
    <w:rsid w:val="007E7ACE"/>
    <w:rsid w:val="007F762A"/>
    <w:rsid w:val="0080205A"/>
    <w:rsid w:val="00802DA8"/>
    <w:rsid w:val="00803727"/>
    <w:rsid w:val="008139B7"/>
    <w:rsid w:val="00822832"/>
    <w:rsid w:val="0083042C"/>
    <w:rsid w:val="0083347A"/>
    <w:rsid w:val="00834CE3"/>
    <w:rsid w:val="0085216E"/>
    <w:rsid w:val="0086317E"/>
    <w:rsid w:val="008637C5"/>
    <w:rsid w:val="008648EC"/>
    <w:rsid w:val="00867069"/>
    <w:rsid w:val="00871321"/>
    <w:rsid w:val="00882636"/>
    <w:rsid w:val="00883386"/>
    <w:rsid w:val="00883FDF"/>
    <w:rsid w:val="00892339"/>
    <w:rsid w:val="008A0496"/>
    <w:rsid w:val="008A1EC7"/>
    <w:rsid w:val="008A382D"/>
    <w:rsid w:val="008B2A3A"/>
    <w:rsid w:val="008B34C5"/>
    <w:rsid w:val="008B3C84"/>
    <w:rsid w:val="008C3E72"/>
    <w:rsid w:val="008C4025"/>
    <w:rsid w:val="008C7A49"/>
    <w:rsid w:val="008F166E"/>
    <w:rsid w:val="008F7860"/>
    <w:rsid w:val="00904389"/>
    <w:rsid w:val="00905D65"/>
    <w:rsid w:val="009108F6"/>
    <w:rsid w:val="009118A9"/>
    <w:rsid w:val="0091785E"/>
    <w:rsid w:val="00921EC9"/>
    <w:rsid w:val="00925A78"/>
    <w:rsid w:val="0093210C"/>
    <w:rsid w:val="009354E0"/>
    <w:rsid w:val="00956AD8"/>
    <w:rsid w:val="00964EF5"/>
    <w:rsid w:val="00971026"/>
    <w:rsid w:val="00973E87"/>
    <w:rsid w:val="00983B92"/>
    <w:rsid w:val="00987BAC"/>
    <w:rsid w:val="00993923"/>
    <w:rsid w:val="00997834"/>
    <w:rsid w:val="009A4390"/>
    <w:rsid w:val="009A4C37"/>
    <w:rsid w:val="009A7A62"/>
    <w:rsid w:val="009C2CE9"/>
    <w:rsid w:val="009C72AA"/>
    <w:rsid w:val="009D53F5"/>
    <w:rsid w:val="009E10D0"/>
    <w:rsid w:val="009F33A0"/>
    <w:rsid w:val="009F3A61"/>
    <w:rsid w:val="009F5C5D"/>
    <w:rsid w:val="00A06C40"/>
    <w:rsid w:val="00A105C2"/>
    <w:rsid w:val="00A16CD6"/>
    <w:rsid w:val="00A227A9"/>
    <w:rsid w:val="00A33A2E"/>
    <w:rsid w:val="00A35E01"/>
    <w:rsid w:val="00A37357"/>
    <w:rsid w:val="00A406FD"/>
    <w:rsid w:val="00A47769"/>
    <w:rsid w:val="00A47841"/>
    <w:rsid w:val="00A55C1D"/>
    <w:rsid w:val="00A76C08"/>
    <w:rsid w:val="00A914BD"/>
    <w:rsid w:val="00A917D9"/>
    <w:rsid w:val="00A96B39"/>
    <w:rsid w:val="00A9725D"/>
    <w:rsid w:val="00AB3BDF"/>
    <w:rsid w:val="00AB7841"/>
    <w:rsid w:val="00AB79C6"/>
    <w:rsid w:val="00AC056F"/>
    <w:rsid w:val="00AC5B14"/>
    <w:rsid w:val="00AE060B"/>
    <w:rsid w:val="00AE2CB0"/>
    <w:rsid w:val="00AE43E5"/>
    <w:rsid w:val="00AE7DD0"/>
    <w:rsid w:val="00AF44C9"/>
    <w:rsid w:val="00AF5A23"/>
    <w:rsid w:val="00B05B13"/>
    <w:rsid w:val="00B14899"/>
    <w:rsid w:val="00B23F27"/>
    <w:rsid w:val="00B338DD"/>
    <w:rsid w:val="00B52BC1"/>
    <w:rsid w:val="00B54424"/>
    <w:rsid w:val="00B62439"/>
    <w:rsid w:val="00B64942"/>
    <w:rsid w:val="00B72972"/>
    <w:rsid w:val="00B73C86"/>
    <w:rsid w:val="00B7707B"/>
    <w:rsid w:val="00B84770"/>
    <w:rsid w:val="00B8671D"/>
    <w:rsid w:val="00B97358"/>
    <w:rsid w:val="00BA1C42"/>
    <w:rsid w:val="00BA52ED"/>
    <w:rsid w:val="00BA746B"/>
    <w:rsid w:val="00BB329C"/>
    <w:rsid w:val="00BC0E28"/>
    <w:rsid w:val="00BC6F2B"/>
    <w:rsid w:val="00BD25C7"/>
    <w:rsid w:val="00BD443B"/>
    <w:rsid w:val="00BE5499"/>
    <w:rsid w:val="00BE6E42"/>
    <w:rsid w:val="00BE7AC6"/>
    <w:rsid w:val="00BF1FF9"/>
    <w:rsid w:val="00BF24AA"/>
    <w:rsid w:val="00BF251C"/>
    <w:rsid w:val="00C0680A"/>
    <w:rsid w:val="00C07B55"/>
    <w:rsid w:val="00C1006B"/>
    <w:rsid w:val="00C128E2"/>
    <w:rsid w:val="00C227DF"/>
    <w:rsid w:val="00C25AB4"/>
    <w:rsid w:val="00C26331"/>
    <w:rsid w:val="00C444FF"/>
    <w:rsid w:val="00C51051"/>
    <w:rsid w:val="00C67CEF"/>
    <w:rsid w:val="00C713F8"/>
    <w:rsid w:val="00C74CFA"/>
    <w:rsid w:val="00C75041"/>
    <w:rsid w:val="00C8501D"/>
    <w:rsid w:val="00C87013"/>
    <w:rsid w:val="00C8757C"/>
    <w:rsid w:val="00C87E86"/>
    <w:rsid w:val="00C96D46"/>
    <w:rsid w:val="00CB0176"/>
    <w:rsid w:val="00CB6FBD"/>
    <w:rsid w:val="00CB75A2"/>
    <w:rsid w:val="00CC26C6"/>
    <w:rsid w:val="00CC366B"/>
    <w:rsid w:val="00CE065E"/>
    <w:rsid w:val="00CE3441"/>
    <w:rsid w:val="00CE436A"/>
    <w:rsid w:val="00CE4968"/>
    <w:rsid w:val="00CE4E5F"/>
    <w:rsid w:val="00CF2480"/>
    <w:rsid w:val="00CF46DE"/>
    <w:rsid w:val="00CF6886"/>
    <w:rsid w:val="00D015DF"/>
    <w:rsid w:val="00D05135"/>
    <w:rsid w:val="00D05B7D"/>
    <w:rsid w:val="00D233A5"/>
    <w:rsid w:val="00D23C86"/>
    <w:rsid w:val="00D35E6F"/>
    <w:rsid w:val="00D41BAC"/>
    <w:rsid w:val="00D430FA"/>
    <w:rsid w:val="00D436B1"/>
    <w:rsid w:val="00D62172"/>
    <w:rsid w:val="00D65DA5"/>
    <w:rsid w:val="00D7024F"/>
    <w:rsid w:val="00D717C0"/>
    <w:rsid w:val="00D71E55"/>
    <w:rsid w:val="00D73EFB"/>
    <w:rsid w:val="00D74DE4"/>
    <w:rsid w:val="00D758C4"/>
    <w:rsid w:val="00D83A89"/>
    <w:rsid w:val="00D93D95"/>
    <w:rsid w:val="00D94220"/>
    <w:rsid w:val="00D9570A"/>
    <w:rsid w:val="00DA343C"/>
    <w:rsid w:val="00DA34E2"/>
    <w:rsid w:val="00DA3F81"/>
    <w:rsid w:val="00DA5CA2"/>
    <w:rsid w:val="00DA6552"/>
    <w:rsid w:val="00DB1ADA"/>
    <w:rsid w:val="00DB7363"/>
    <w:rsid w:val="00DC3183"/>
    <w:rsid w:val="00DC3AB8"/>
    <w:rsid w:val="00DC3EA2"/>
    <w:rsid w:val="00DC5B77"/>
    <w:rsid w:val="00DC5E73"/>
    <w:rsid w:val="00DD4082"/>
    <w:rsid w:val="00DD41B6"/>
    <w:rsid w:val="00DE11AF"/>
    <w:rsid w:val="00DE3DF4"/>
    <w:rsid w:val="00DF59B8"/>
    <w:rsid w:val="00E0056A"/>
    <w:rsid w:val="00E03C28"/>
    <w:rsid w:val="00E05063"/>
    <w:rsid w:val="00E063B9"/>
    <w:rsid w:val="00E11DEB"/>
    <w:rsid w:val="00E13DB6"/>
    <w:rsid w:val="00E162E9"/>
    <w:rsid w:val="00E21AC3"/>
    <w:rsid w:val="00E23CB1"/>
    <w:rsid w:val="00E24FBA"/>
    <w:rsid w:val="00E317A0"/>
    <w:rsid w:val="00E35FD0"/>
    <w:rsid w:val="00E37DE1"/>
    <w:rsid w:val="00E40E8F"/>
    <w:rsid w:val="00E61715"/>
    <w:rsid w:val="00E61BC5"/>
    <w:rsid w:val="00E716C2"/>
    <w:rsid w:val="00E77B03"/>
    <w:rsid w:val="00E8423D"/>
    <w:rsid w:val="00E91F2C"/>
    <w:rsid w:val="00E93843"/>
    <w:rsid w:val="00E94418"/>
    <w:rsid w:val="00E97B72"/>
    <w:rsid w:val="00EA1F27"/>
    <w:rsid w:val="00EA3559"/>
    <w:rsid w:val="00EA6044"/>
    <w:rsid w:val="00EA6BEE"/>
    <w:rsid w:val="00EA72FD"/>
    <w:rsid w:val="00EB20C5"/>
    <w:rsid w:val="00EB4B68"/>
    <w:rsid w:val="00EC2F45"/>
    <w:rsid w:val="00EC67F3"/>
    <w:rsid w:val="00EC6967"/>
    <w:rsid w:val="00ED2938"/>
    <w:rsid w:val="00EE6A36"/>
    <w:rsid w:val="00EF133F"/>
    <w:rsid w:val="00EF3C93"/>
    <w:rsid w:val="00EF73C9"/>
    <w:rsid w:val="00F20F3B"/>
    <w:rsid w:val="00F258F6"/>
    <w:rsid w:val="00F302ED"/>
    <w:rsid w:val="00F53F7D"/>
    <w:rsid w:val="00F549EA"/>
    <w:rsid w:val="00F56D04"/>
    <w:rsid w:val="00F57587"/>
    <w:rsid w:val="00F6142B"/>
    <w:rsid w:val="00F614DC"/>
    <w:rsid w:val="00F62511"/>
    <w:rsid w:val="00F70824"/>
    <w:rsid w:val="00F7703E"/>
    <w:rsid w:val="00F77045"/>
    <w:rsid w:val="00F83C25"/>
    <w:rsid w:val="00F85235"/>
    <w:rsid w:val="00F8552C"/>
    <w:rsid w:val="00F878B7"/>
    <w:rsid w:val="00FA17F3"/>
    <w:rsid w:val="00FE0E05"/>
    <w:rsid w:val="00FE1BA6"/>
    <w:rsid w:val="00FE54EA"/>
    <w:rsid w:val="00FE7DDD"/>
    <w:rsid w:val="00FF266F"/>
    <w:rsid w:val="00FF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056"/>
    <w:rPr>
      <w:rFonts w:eastAsia="SimSun"/>
      <w:sz w:val="24"/>
      <w:szCs w:val="24"/>
      <w:lang w:val="ro-RO" w:eastAsia="zh-CN"/>
    </w:rPr>
  </w:style>
  <w:style w:type="paragraph" w:styleId="Titlu1">
    <w:name w:val="heading 1"/>
    <w:basedOn w:val="Normal"/>
    <w:next w:val="Normal"/>
    <w:qFormat/>
    <w:rsid w:val="00DB7363"/>
    <w:pPr>
      <w:keepNext/>
      <w:jc w:val="both"/>
      <w:outlineLvl w:val="0"/>
    </w:pPr>
    <w:rPr>
      <w:rFonts w:eastAsia="Times New Roman"/>
      <w:b/>
      <w:bCs/>
      <w:sz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x1">
    <w:name w:val="tax1"/>
    <w:basedOn w:val="Fontdeparagrafimplicit"/>
    <w:rsid w:val="00DB7363"/>
    <w:rPr>
      <w:b/>
      <w:bCs/>
      <w:sz w:val="26"/>
      <w:szCs w:val="26"/>
    </w:rPr>
  </w:style>
  <w:style w:type="paragraph" w:customStyle="1" w:styleId="CharChar1">
    <w:name w:val="Char Char1"/>
    <w:basedOn w:val="Indentnormal"/>
    <w:rsid w:val="00A917D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 w:eastAsia="en-US"/>
    </w:rPr>
  </w:style>
  <w:style w:type="paragraph" w:styleId="Indentnormal">
    <w:name w:val="Normal Indent"/>
    <w:basedOn w:val="Normal"/>
    <w:rsid w:val="00A917D9"/>
    <w:pPr>
      <w:ind w:left="720"/>
    </w:pPr>
  </w:style>
  <w:style w:type="character" w:styleId="Hyperlink">
    <w:name w:val="Hyperlink"/>
    <w:basedOn w:val="Fontdeparagrafimplicit"/>
    <w:rsid w:val="007A4E04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7A4E04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7A4E04"/>
  </w:style>
  <w:style w:type="character" w:customStyle="1" w:styleId="ar1">
    <w:name w:val="ar1"/>
    <w:basedOn w:val="Fontdeparagrafimplicit"/>
    <w:rsid w:val="007A4E04"/>
    <w:rPr>
      <w:b/>
      <w:bCs/>
      <w:color w:val="0000AF"/>
      <w:sz w:val="22"/>
      <w:szCs w:val="22"/>
    </w:rPr>
  </w:style>
  <w:style w:type="character" w:customStyle="1" w:styleId="ax1">
    <w:name w:val="ax1"/>
    <w:basedOn w:val="Fontdeparagrafimplicit"/>
    <w:rsid w:val="007A4E04"/>
    <w:rPr>
      <w:b/>
      <w:bCs/>
      <w:sz w:val="26"/>
      <w:szCs w:val="26"/>
    </w:rPr>
  </w:style>
  <w:style w:type="table" w:styleId="GrilTabel">
    <w:name w:val="Table Grid"/>
    <w:basedOn w:val="TabelNormal"/>
    <w:rsid w:val="00921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aracterCaracterCharCharCharCharCaracterCharChar">
    <w:name w:val="Char Char1 Caracter Caracter Char Char Char Char Caracter Char Char"/>
    <w:basedOn w:val="Normal"/>
    <w:rsid w:val="00921EC9"/>
    <w:rPr>
      <w:rFonts w:eastAsia="Times New Roman"/>
      <w:lang w:val="pl-PL" w:eastAsia="pl-PL"/>
    </w:rPr>
  </w:style>
  <w:style w:type="table" w:styleId="TabelClasic3">
    <w:name w:val="Table Classic 3"/>
    <w:basedOn w:val="TabelNormal"/>
    <w:rsid w:val="00660E8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ntet">
    <w:name w:val="header"/>
    <w:basedOn w:val="Normal"/>
    <w:link w:val="AntetCaracter"/>
    <w:rsid w:val="00660E8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660E8F"/>
    <w:rPr>
      <w:rFonts w:eastAsia="SimSun"/>
      <w:sz w:val="24"/>
      <w:szCs w:val="24"/>
      <w:lang w:val="ro-RO" w:eastAsia="zh-CN"/>
    </w:rPr>
  </w:style>
  <w:style w:type="paragraph" w:styleId="Subsol">
    <w:name w:val="footer"/>
    <w:basedOn w:val="Normal"/>
    <w:link w:val="SubsolCaracter"/>
    <w:uiPriority w:val="99"/>
    <w:rsid w:val="00660E8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60E8F"/>
    <w:rPr>
      <w:rFonts w:eastAsia="SimSun"/>
      <w:sz w:val="24"/>
      <w:szCs w:val="24"/>
      <w:lang w:val="ro-RO" w:eastAsia="zh-CN"/>
    </w:rPr>
  </w:style>
  <w:style w:type="paragraph" w:styleId="Frspaiere">
    <w:name w:val="No Spacing"/>
    <w:uiPriority w:val="1"/>
    <w:qFormat/>
    <w:rsid w:val="00180019"/>
    <w:rPr>
      <w:rFonts w:ascii="Calibri" w:hAnsi="Calibri"/>
      <w:sz w:val="22"/>
      <w:szCs w:val="22"/>
    </w:rPr>
  </w:style>
  <w:style w:type="paragraph" w:styleId="Listparagraf">
    <w:name w:val="List Paragraph"/>
    <w:basedOn w:val="Normal"/>
    <w:uiPriority w:val="34"/>
    <w:qFormat/>
    <w:rsid w:val="00631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1462">
              <w:marLeft w:val="0"/>
              <w:marRight w:val="0"/>
              <w:marTop w:val="0"/>
              <w:marBottom w:val="0"/>
              <w:divBdr>
                <w:top w:val="dashed" w:sz="4" w:space="0" w:color="FFFFFF"/>
                <w:left w:val="dashed" w:sz="4" w:space="0" w:color="FFFFFF"/>
                <w:bottom w:val="dashed" w:sz="4" w:space="0" w:color="FFFFFF"/>
                <w:right w:val="dashed" w:sz="4" w:space="0" w:color="FFFFFF"/>
              </w:divBdr>
            </w:div>
            <w:div w:id="1640916693">
              <w:marLeft w:val="0"/>
              <w:marRight w:val="0"/>
              <w:marTop w:val="0"/>
              <w:marBottom w:val="0"/>
              <w:divBdr>
                <w:top w:val="dashed" w:sz="4" w:space="0" w:color="FFFFFF"/>
                <w:left w:val="dashed" w:sz="4" w:space="2" w:color="FFFFFF"/>
                <w:bottom w:val="dashed" w:sz="4" w:space="0" w:color="FFFFFF"/>
                <w:right w:val="dashed" w:sz="4" w:space="2" w:color="FFFFFF"/>
              </w:divBdr>
              <w:divsChild>
                <w:div w:id="51344692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52772577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337586082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403919789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415054481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2" w:color="FFFFFF"/>
                    <w:bottom w:val="dashed" w:sz="4" w:space="0" w:color="FFFFFF"/>
                    <w:right w:val="dashed" w:sz="4" w:space="2" w:color="FFFFFF"/>
                  </w:divBdr>
                  <w:divsChild>
                    <w:div w:id="732240615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0" w:color="FFFFFF"/>
                        <w:left w:val="dashed" w:sz="4" w:space="0" w:color="FFFFFF"/>
                        <w:bottom w:val="dashed" w:sz="4" w:space="0" w:color="FFFFFF"/>
                        <w:right w:val="dashed" w:sz="4" w:space="0" w:color="FFFFFF"/>
                      </w:divBdr>
                    </w:div>
                  </w:divsChild>
                </w:div>
                <w:div w:id="647440680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655767445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772476914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773330183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784470198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877932921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903221027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1196045800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2" w:color="FFFFFF"/>
                    <w:bottom w:val="dashed" w:sz="4" w:space="0" w:color="FFFFFF"/>
                    <w:right w:val="dashed" w:sz="4" w:space="2" w:color="FFFFFF"/>
                  </w:divBdr>
                  <w:divsChild>
                    <w:div w:id="1830706084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0" w:color="FFFFFF"/>
                        <w:left w:val="dashed" w:sz="4" w:space="0" w:color="FFFFFF"/>
                        <w:bottom w:val="dashed" w:sz="4" w:space="0" w:color="FFFFFF"/>
                        <w:right w:val="dashed" w:sz="4" w:space="0" w:color="FFFFFF"/>
                      </w:divBdr>
                    </w:div>
                  </w:divsChild>
                </w:div>
                <w:div w:id="1259827201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1346052535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1370761261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1405639414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1408653328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1680233333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1782411087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2" w:color="FFFFFF"/>
                    <w:bottom w:val="dashed" w:sz="4" w:space="0" w:color="FFFFFF"/>
                    <w:right w:val="dashed" w:sz="4" w:space="2" w:color="FFFFFF"/>
                  </w:divBdr>
                  <w:divsChild>
                    <w:div w:id="1745493437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0" w:color="FFFFFF"/>
                        <w:left w:val="dashed" w:sz="4" w:space="0" w:color="FFFFFF"/>
                        <w:bottom w:val="dashed" w:sz="4" w:space="0" w:color="FFFFFF"/>
                        <w:right w:val="dashed" w:sz="4" w:space="0" w:color="FFFFFF"/>
                      </w:divBdr>
                    </w:div>
                  </w:divsChild>
                </w:div>
                <w:div w:id="1913736451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  <w:div w:id="1974485122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2" w:color="FFFFFF"/>
                    <w:bottom w:val="dashed" w:sz="4" w:space="0" w:color="FFFFFF"/>
                    <w:right w:val="dashed" w:sz="4" w:space="2" w:color="FFFFFF"/>
                  </w:divBdr>
                  <w:divsChild>
                    <w:div w:id="2062626762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0" w:color="FFFFFF"/>
                        <w:left w:val="dashed" w:sz="4" w:space="0" w:color="FFFFFF"/>
                        <w:bottom w:val="dashed" w:sz="4" w:space="0" w:color="FFFFFF"/>
                        <w:right w:val="dashed" w:sz="4" w:space="0" w:color="FFFFFF"/>
                      </w:divBdr>
                    </w:div>
                  </w:divsChild>
                </w:div>
                <w:div w:id="2017689553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0" w:color="FFFFFF"/>
                    <w:bottom w:val="dashed" w:sz="4" w:space="0" w:color="FFFFFF"/>
                    <w:right w:val="dashed" w:sz="4" w:space="0" w:color="FFFFF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B94C-7A2F-4DDE-814B-EF19F7DD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ms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user</dc:creator>
  <cp:lastModifiedBy>dascalu.ana</cp:lastModifiedBy>
  <cp:revision>10</cp:revision>
  <cp:lastPrinted>2017-09-25T12:08:00Z</cp:lastPrinted>
  <dcterms:created xsi:type="dcterms:W3CDTF">2017-09-21T12:48:00Z</dcterms:created>
  <dcterms:modified xsi:type="dcterms:W3CDTF">2017-09-26T13:05:00Z</dcterms:modified>
</cp:coreProperties>
</file>